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4BF76" w14:textId="5B66CED5" w:rsidR="00CD1BF7" w:rsidRPr="00E727F0" w:rsidRDefault="008B21CE">
      <w:pPr>
        <w:rPr>
          <w:rFonts w:ascii="Arial" w:hAnsi="Arial" w:cs="Arial"/>
          <w:b/>
          <w:bCs/>
          <w:sz w:val="24"/>
          <w:szCs w:val="24"/>
        </w:rPr>
      </w:pPr>
      <w:r w:rsidRPr="00E727F0">
        <w:rPr>
          <w:rFonts w:ascii="Arial" w:hAnsi="Arial" w:cs="Arial"/>
          <w:b/>
          <w:bCs/>
          <w:sz w:val="24"/>
          <w:szCs w:val="24"/>
        </w:rPr>
        <w:t>LENGVOJO</w:t>
      </w:r>
      <w:r w:rsidR="00771194" w:rsidRPr="00E727F0">
        <w:rPr>
          <w:rFonts w:ascii="Arial" w:hAnsi="Arial" w:cs="Arial"/>
          <w:b/>
          <w:bCs/>
          <w:sz w:val="24"/>
          <w:szCs w:val="24"/>
        </w:rPr>
        <w:t xml:space="preserve"> </w:t>
      </w:r>
      <w:r w:rsidR="001451D7" w:rsidRPr="00E727F0">
        <w:rPr>
          <w:rFonts w:ascii="Arial" w:hAnsi="Arial" w:cs="Arial"/>
          <w:b/>
          <w:bCs/>
          <w:sz w:val="24"/>
          <w:szCs w:val="24"/>
        </w:rPr>
        <w:t xml:space="preserve">ELEKTRINIO </w:t>
      </w:r>
      <w:r w:rsidRPr="00E727F0">
        <w:rPr>
          <w:rFonts w:ascii="Arial" w:hAnsi="Arial" w:cs="Arial"/>
          <w:b/>
          <w:bCs/>
          <w:sz w:val="24"/>
          <w:szCs w:val="24"/>
        </w:rPr>
        <w:t xml:space="preserve">KROVININIO </w:t>
      </w:r>
      <w:r w:rsidR="001F0E35">
        <w:rPr>
          <w:rFonts w:ascii="Arial" w:hAnsi="Arial" w:cs="Arial"/>
          <w:b/>
          <w:bCs/>
          <w:sz w:val="24"/>
          <w:szCs w:val="24"/>
        </w:rPr>
        <w:t>AUTOMOBILIO</w:t>
      </w:r>
      <w:r w:rsidRPr="00E727F0">
        <w:rPr>
          <w:rFonts w:ascii="Arial" w:hAnsi="Arial" w:cs="Arial"/>
          <w:b/>
          <w:bCs/>
          <w:sz w:val="24"/>
          <w:szCs w:val="24"/>
        </w:rPr>
        <w:t xml:space="preserve"> N1 </w:t>
      </w:r>
    </w:p>
    <w:p w14:paraId="266585D1" w14:textId="6594416A" w:rsidR="00CD1BF7" w:rsidRPr="00E727F0" w:rsidRDefault="001451D7" w:rsidP="00980046">
      <w:pPr>
        <w:rPr>
          <w:rFonts w:ascii="Arial" w:hAnsi="Arial" w:cs="Arial"/>
          <w:b/>
          <w:bCs/>
          <w:sz w:val="24"/>
          <w:szCs w:val="24"/>
        </w:rPr>
      </w:pPr>
      <w:r w:rsidRPr="00E727F0">
        <w:rPr>
          <w:rFonts w:ascii="Arial" w:hAnsi="Arial" w:cs="Arial"/>
          <w:b/>
          <w:bCs/>
          <w:sz w:val="24"/>
          <w:szCs w:val="24"/>
        </w:rPr>
        <w:t xml:space="preserve">TECHNINĖ </w:t>
      </w:r>
      <w:r w:rsidR="008B21CE" w:rsidRPr="00E727F0">
        <w:rPr>
          <w:rFonts w:ascii="Arial" w:hAnsi="Arial" w:cs="Arial"/>
          <w:b/>
          <w:bCs/>
          <w:sz w:val="24"/>
          <w:szCs w:val="24"/>
        </w:rPr>
        <w:t>SPECIFIKACIJA</w:t>
      </w:r>
    </w:p>
    <w:p w14:paraId="3523C0EC" w14:textId="77777777" w:rsidR="008B21CE" w:rsidRPr="008B21CE" w:rsidRDefault="008B21CE">
      <w:pPr>
        <w:rPr>
          <w:rFonts w:ascii="Times New Roman" w:hAnsi="Times New Roman" w:cs="Times New Roman"/>
          <w:b/>
          <w:bCs/>
          <w:sz w:val="28"/>
          <w:szCs w:val="28"/>
        </w:rPr>
      </w:pPr>
    </w:p>
    <w:tbl>
      <w:tblPr>
        <w:tblStyle w:val="Lentelstinklelis"/>
        <w:tblW w:w="10337" w:type="dxa"/>
        <w:tblLook w:val="04A0" w:firstRow="1" w:lastRow="0" w:firstColumn="1" w:lastColumn="0" w:noHBand="0" w:noVBand="1"/>
      </w:tblPr>
      <w:tblGrid>
        <w:gridCol w:w="704"/>
        <w:gridCol w:w="3544"/>
        <w:gridCol w:w="6089"/>
      </w:tblGrid>
      <w:tr w:rsidR="001810F4" w:rsidRPr="00E727F0" w14:paraId="4A697C84" w14:textId="77777777" w:rsidTr="001810F4">
        <w:tc>
          <w:tcPr>
            <w:tcW w:w="704" w:type="dxa"/>
          </w:tcPr>
          <w:p w14:paraId="2DCCBC8B" w14:textId="3BC67823" w:rsidR="00095472" w:rsidRPr="00E727F0" w:rsidRDefault="00095472" w:rsidP="00095472">
            <w:pPr>
              <w:rPr>
                <w:rFonts w:ascii="Arial" w:hAnsi="Arial" w:cs="Arial"/>
                <w:b/>
                <w:bCs/>
                <w:color w:val="000000" w:themeColor="text1"/>
                <w:sz w:val="24"/>
                <w:szCs w:val="24"/>
              </w:rPr>
            </w:pPr>
            <w:r w:rsidRPr="00E727F0">
              <w:rPr>
                <w:rFonts w:ascii="Arial" w:hAnsi="Arial" w:cs="Arial"/>
                <w:b/>
                <w:bCs/>
                <w:color w:val="000000" w:themeColor="text1"/>
                <w:sz w:val="24"/>
                <w:szCs w:val="24"/>
              </w:rPr>
              <w:t>Eil. Nr.</w:t>
            </w:r>
          </w:p>
        </w:tc>
        <w:tc>
          <w:tcPr>
            <w:tcW w:w="3544" w:type="dxa"/>
          </w:tcPr>
          <w:p w14:paraId="2269EC8D" w14:textId="38FB99A8" w:rsidR="00095472" w:rsidRPr="00E727F0" w:rsidRDefault="00095472" w:rsidP="00095472">
            <w:pPr>
              <w:rPr>
                <w:rFonts w:ascii="Arial" w:hAnsi="Arial" w:cs="Arial"/>
                <w:b/>
                <w:bCs/>
                <w:color w:val="000000" w:themeColor="text1"/>
                <w:sz w:val="24"/>
                <w:szCs w:val="24"/>
              </w:rPr>
            </w:pPr>
            <w:r w:rsidRPr="00E727F0">
              <w:rPr>
                <w:rFonts w:ascii="Arial" w:hAnsi="Arial" w:cs="Arial"/>
                <w:b/>
                <w:bCs/>
                <w:color w:val="000000" w:themeColor="text1"/>
                <w:sz w:val="24"/>
                <w:szCs w:val="24"/>
              </w:rPr>
              <w:t>Savybės</w:t>
            </w:r>
          </w:p>
        </w:tc>
        <w:tc>
          <w:tcPr>
            <w:tcW w:w="6089" w:type="dxa"/>
          </w:tcPr>
          <w:p w14:paraId="54A49EB6" w14:textId="25CE177E" w:rsidR="00095472" w:rsidRPr="00E727F0" w:rsidRDefault="00095472" w:rsidP="00095472">
            <w:pPr>
              <w:rPr>
                <w:rFonts w:ascii="Arial" w:hAnsi="Arial" w:cs="Arial"/>
                <w:b/>
                <w:bCs/>
                <w:color w:val="000000" w:themeColor="text1"/>
                <w:sz w:val="24"/>
                <w:szCs w:val="24"/>
              </w:rPr>
            </w:pPr>
            <w:r w:rsidRPr="00E727F0">
              <w:rPr>
                <w:rFonts w:ascii="Arial" w:hAnsi="Arial" w:cs="Arial"/>
                <w:b/>
                <w:bCs/>
                <w:color w:val="000000" w:themeColor="text1"/>
                <w:sz w:val="24"/>
                <w:szCs w:val="24"/>
              </w:rPr>
              <w:t>Reikalavimai</w:t>
            </w:r>
          </w:p>
        </w:tc>
      </w:tr>
      <w:tr w:rsidR="001810F4" w:rsidRPr="00E727F0" w14:paraId="43563E39" w14:textId="77777777" w:rsidTr="001810F4">
        <w:tc>
          <w:tcPr>
            <w:tcW w:w="704" w:type="dxa"/>
          </w:tcPr>
          <w:p w14:paraId="4BDAA9F8" w14:textId="6EDAB15D" w:rsidR="00095472" w:rsidRPr="00E727F0" w:rsidRDefault="008B21CE"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1.</w:t>
            </w:r>
          </w:p>
        </w:tc>
        <w:tc>
          <w:tcPr>
            <w:tcW w:w="3544" w:type="dxa"/>
          </w:tcPr>
          <w:p w14:paraId="1EB77D04" w14:textId="36A776D7" w:rsidR="00095472" w:rsidRPr="00E727F0" w:rsidRDefault="00095472"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Automobilio rūšis</w:t>
            </w:r>
          </w:p>
        </w:tc>
        <w:tc>
          <w:tcPr>
            <w:tcW w:w="6089" w:type="dxa"/>
          </w:tcPr>
          <w:p w14:paraId="0043C7D7" w14:textId="1103B222" w:rsidR="00095472" w:rsidRPr="00E727F0" w:rsidRDefault="00095472"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Lengvasis krovininis automobilis</w:t>
            </w:r>
            <w:r w:rsidR="00871D23" w:rsidRPr="00E727F0">
              <w:rPr>
                <w:rFonts w:ascii="Arial" w:hAnsi="Arial" w:cs="Arial"/>
                <w:color w:val="000000" w:themeColor="text1"/>
                <w:sz w:val="24"/>
                <w:szCs w:val="24"/>
              </w:rPr>
              <w:t xml:space="preserve"> </w:t>
            </w:r>
            <w:r w:rsidR="001451D7" w:rsidRPr="00E727F0">
              <w:rPr>
                <w:rFonts w:ascii="Arial" w:hAnsi="Arial" w:cs="Arial"/>
                <w:color w:val="000000" w:themeColor="text1"/>
                <w:sz w:val="24"/>
                <w:szCs w:val="24"/>
              </w:rPr>
              <w:t>N1</w:t>
            </w:r>
            <w:r w:rsidR="000A19CA" w:rsidRPr="00E727F0">
              <w:rPr>
                <w:rFonts w:ascii="Arial" w:hAnsi="Arial" w:cs="Arial"/>
                <w:color w:val="000000" w:themeColor="text1"/>
                <w:sz w:val="24"/>
                <w:szCs w:val="24"/>
              </w:rPr>
              <w:t xml:space="preserve"> (≤ 3500 kg)</w:t>
            </w:r>
          </w:p>
        </w:tc>
      </w:tr>
      <w:tr w:rsidR="001810F4" w:rsidRPr="00E727F0" w14:paraId="37B20C23" w14:textId="77777777" w:rsidTr="001810F4">
        <w:tc>
          <w:tcPr>
            <w:tcW w:w="704" w:type="dxa"/>
          </w:tcPr>
          <w:p w14:paraId="5E9DF69C" w14:textId="228CB606" w:rsidR="00095472" w:rsidRPr="00E727F0" w:rsidRDefault="008B21CE"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2.</w:t>
            </w:r>
          </w:p>
        </w:tc>
        <w:tc>
          <w:tcPr>
            <w:tcW w:w="3544" w:type="dxa"/>
          </w:tcPr>
          <w:p w14:paraId="6D0AA818" w14:textId="213F76C0" w:rsidR="00095472" w:rsidRPr="00E727F0" w:rsidRDefault="001451D7"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Kiekis</w:t>
            </w:r>
          </w:p>
        </w:tc>
        <w:tc>
          <w:tcPr>
            <w:tcW w:w="6089" w:type="dxa"/>
          </w:tcPr>
          <w:p w14:paraId="4CDF905D" w14:textId="1B410961" w:rsidR="00095472" w:rsidRPr="00E727F0" w:rsidRDefault="00871D23" w:rsidP="00095472">
            <w:pPr>
              <w:jc w:val="left"/>
              <w:rPr>
                <w:rFonts w:ascii="Arial" w:hAnsi="Arial" w:cs="Arial"/>
                <w:color w:val="000000" w:themeColor="text1"/>
                <w:sz w:val="24"/>
                <w:szCs w:val="24"/>
              </w:rPr>
            </w:pPr>
            <w:r w:rsidRPr="00E727F0">
              <w:rPr>
                <w:rFonts w:ascii="Arial" w:hAnsi="Arial" w:cs="Arial"/>
                <w:color w:val="000000" w:themeColor="text1"/>
                <w:sz w:val="24"/>
                <w:szCs w:val="24"/>
              </w:rPr>
              <w:t>Vienas</w:t>
            </w:r>
          </w:p>
        </w:tc>
      </w:tr>
      <w:tr w:rsidR="0062362E" w:rsidRPr="00E727F0" w14:paraId="4F6DC93A" w14:textId="77777777" w:rsidTr="001810F4">
        <w:tc>
          <w:tcPr>
            <w:tcW w:w="704" w:type="dxa"/>
          </w:tcPr>
          <w:p w14:paraId="6A9EA178" w14:textId="32EA4A47"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3.</w:t>
            </w:r>
          </w:p>
        </w:tc>
        <w:tc>
          <w:tcPr>
            <w:tcW w:w="3544" w:type="dxa"/>
          </w:tcPr>
          <w:p w14:paraId="62A56DB4" w14:textId="7BA5459F"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Stovis</w:t>
            </w:r>
          </w:p>
        </w:tc>
        <w:tc>
          <w:tcPr>
            <w:tcW w:w="6089" w:type="dxa"/>
          </w:tcPr>
          <w:p w14:paraId="7F6E8EEB" w14:textId="60CBEF99" w:rsidR="0062362E" w:rsidRPr="00E727F0" w:rsidRDefault="00921E75"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Naujas, arba n</w:t>
            </w:r>
            <w:r w:rsidR="0062362E" w:rsidRPr="00E727F0">
              <w:rPr>
                <w:rFonts w:ascii="Arial" w:hAnsi="Arial" w:cs="Arial"/>
                <w:color w:val="000000" w:themeColor="text1"/>
                <w:sz w:val="24"/>
                <w:szCs w:val="24"/>
              </w:rPr>
              <w:t>audotas</w:t>
            </w:r>
          </w:p>
        </w:tc>
      </w:tr>
      <w:tr w:rsidR="0062362E" w:rsidRPr="00E727F0" w14:paraId="7F7A8ECA" w14:textId="77777777" w:rsidTr="001810F4">
        <w:tc>
          <w:tcPr>
            <w:tcW w:w="704" w:type="dxa"/>
          </w:tcPr>
          <w:p w14:paraId="6E23058D" w14:textId="61305BF5"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4.</w:t>
            </w:r>
          </w:p>
        </w:tc>
        <w:tc>
          <w:tcPr>
            <w:tcW w:w="3544" w:type="dxa"/>
          </w:tcPr>
          <w:p w14:paraId="5098EEAE" w14:textId="143AE033"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Rida</w:t>
            </w:r>
          </w:p>
        </w:tc>
        <w:tc>
          <w:tcPr>
            <w:tcW w:w="6089" w:type="dxa"/>
          </w:tcPr>
          <w:p w14:paraId="160957D0" w14:textId="0E283456"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30000 km</w:t>
            </w:r>
          </w:p>
        </w:tc>
      </w:tr>
      <w:tr w:rsidR="0062362E" w:rsidRPr="00E727F0" w14:paraId="1BF32BE8" w14:textId="77777777" w:rsidTr="001810F4">
        <w:tc>
          <w:tcPr>
            <w:tcW w:w="704" w:type="dxa"/>
          </w:tcPr>
          <w:p w14:paraId="44887813" w14:textId="1744C1D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5.</w:t>
            </w:r>
          </w:p>
        </w:tc>
        <w:tc>
          <w:tcPr>
            <w:tcW w:w="3544" w:type="dxa"/>
          </w:tcPr>
          <w:p w14:paraId="4273572E" w14:textId="536C6590"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Gamybos metai</w:t>
            </w:r>
          </w:p>
        </w:tc>
        <w:tc>
          <w:tcPr>
            <w:tcW w:w="6089" w:type="dxa"/>
          </w:tcPr>
          <w:p w14:paraId="5DE4573A" w14:textId="3081431A"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Pagamintas ne anksčiau kaip 2022 metais</w:t>
            </w:r>
          </w:p>
        </w:tc>
      </w:tr>
      <w:tr w:rsidR="0062362E" w:rsidRPr="00E727F0" w14:paraId="61FA4E70" w14:textId="77777777" w:rsidTr="001810F4">
        <w:tc>
          <w:tcPr>
            <w:tcW w:w="704" w:type="dxa"/>
          </w:tcPr>
          <w:p w14:paraId="5AE822F8" w14:textId="43CDF86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6.</w:t>
            </w:r>
          </w:p>
        </w:tc>
        <w:tc>
          <w:tcPr>
            <w:tcW w:w="3544" w:type="dxa"/>
          </w:tcPr>
          <w:p w14:paraId="16926D12" w14:textId="5FFD31B2"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Kėbulo tipas</w:t>
            </w:r>
          </w:p>
        </w:tc>
        <w:tc>
          <w:tcPr>
            <w:tcW w:w="6089" w:type="dxa"/>
          </w:tcPr>
          <w:p w14:paraId="0A6F1160" w14:textId="14CDEE2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Krovininis </w:t>
            </w:r>
            <w:r w:rsidR="001F0E35">
              <w:rPr>
                <w:rFonts w:ascii="Arial" w:hAnsi="Arial" w:cs="Arial"/>
                <w:color w:val="000000" w:themeColor="text1"/>
                <w:sz w:val="24"/>
                <w:szCs w:val="24"/>
              </w:rPr>
              <w:t>automobilis</w:t>
            </w:r>
          </w:p>
        </w:tc>
      </w:tr>
      <w:tr w:rsidR="0062362E" w:rsidRPr="00E727F0" w14:paraId="2BFB03CA" w14:textId="77777777" w:rsidTr="001810F4">
        <w:tc>
          <w:tcPr>
            <w:tcW w:w="704" w:type="dxa"/>
          </w:tcPr>
          <w:p w14:paraId="5AA0123A" w14:textId="4FC04FD4"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7.</w:t>
            </w:r>
          </w:p>
        </w:tc>
        <w:tc>
          <w:tcPr>
            <w:tcW w:w="3544" w:type="dxa"/>
          </w:tcPr>
          <w:p w14:paraId="49E8185B" w14:textId="23B69260"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Krovininio skyriaus tūris (m3) </w:t>
            </w:r>
          </w:p>
        </w:tc>
        <w:tc>
          <w:tcPr>
            <w:tcW w:w="6089" w:type="dxa"/>
          </w:tcPr>
          <w:p w14:paraId="67FB3A5E" w14:textId="261B6162"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1</w:t>
            </w:r>
            <w:r w:rsidR="00DA6623" w:rsidRPr="00E727F0">
              <w:rPr>
                <w:rFonts w:ascii="Arial" w:hAnsi="Arial" w:cs="Arial"/>
                <w:color w:val="000000" w:themeColor="text1"/>
                <w:sz w:val="24"/>
                <w:szCs w:val="24"/>
              </w:rPr>
              <w:t>1</w:t>
            </w:r>
            <w:r w:rsidRPr="00E727F0">
              <w:rPr>
                <w:rFonts w:ascii="Arial" w:hAnsi="Arial" w:cs="Arial"/>
                <w:color w:val="000000" w:themeColor="text1"/>
                <w:sz w:val="24"/>
                <w:szCs w:val="24"/>
              </w:rPr>
              <w:t xml:space="preserve"> </w:t>
            </w:r>
          </w:p>
        </w:tc>
      </w:tr>
      <w:tr w:rsidR="0062362E" w:rsidRPr="00E727F0" w14:paraId="7616B0B1" w14:textId="77777777" w:rsidTr="001810F4">
        <w:tc>
          <w:tcPr>
            <w:tcW w:w="704" w:type="dxa"/>
          </w:tcPr>
          <w:p w14:paraId="1756CDAA" w14:textId="1FC356E1"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8.</w:t>
            </w:r>
          </w:p>
        </w:tc>
        <w:tc>
          <w:tcPr>
            <w:tcW w:w="3544" w:type="dxa"/>
          </w:tcPr>
          <w:p w14:paraId="781CA050" w14:textId="07A01D9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Krovininio skyriaus aukštis (mm)</w:t>
            </w:r>
          </w:p>
        </w:tc>
        <w:tc>
          <w:tcPr>
            <w:tcW w:w="6089" w:type="dxa"/>
          </w:tcPr>
          <w:p w14:paraId="7D3F07AF" w14:textId="03DEDBC5"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1780</w:t>
            </w:r>
          </w:p>
        </w:tc>
      </w:tr>
      <w:tr w:rsidR="0062362E" w:rsidRPr="00E727F0" w14:paraId="7060204A" w14:textId="77777777" w:rsidTr="001810F4">
        <w:tc>
          <w:tcPr>
            <w:tcW w:w="704" w:type="dxa"/>
          </w:tcPr>
          <w:p w14:paraId="57A8495D" w14:textId="23E8A791"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9.</w:t>
            </w:r>
          </w:p>
        </w:tc>
        <w:tc>
          <w:tcPr>
            <w:tcW w:w="3544" w:type="dxa"/>
          </w:tcPr>
          <w:p w14:paraId="6E1361F4" w14:textId="2DD16115"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Krovininio skyriaus plotis (mm)</w:t>
            </w:r>
          </w:p>
        </w:tc>
        <w:tc>
          <w:tcPr>
            <w:tcW w:w="6089" w:type="dxa"/>
          </w:tcPr>
          <w:p w14:paraId="78A1C06D" w14:textId="7138E9E6"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1760</w:t>
            </w:r>
          </w:p>
        </w:tc>
      </w:tr>
      <w:tr w:rsidR="0062362E" w:rsidRPr="00E727F0" w14:paraId="4419CE98" w14:textId="77777777" w:rsidTr="001810F4">
        <w:tc>
          <w:tcPr>
            <w:tcW w:w="704" w:type="dxa"/>
          </w:tcPr>
          <w:p w14:paraId="713417D0" w14:textId="2F713780"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10.</w:t>
            </w:r>
          </w:p>
        </w:tc>
        <w:tc>
          <w:tcPr>
            <w:tcW w:w="3544" w:type="dxa"/>
          </w:tcPr>
          <w:p w14:paraId="76826E43" w14:textId="1A811B0C"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Krovininio skyriaus grindų ilgis (mm)</w:t>
            </w:r>
          </w:p>
        </w:tc>
        <w:tc>
          <w:tcPr>
            <w:tcW w:w="6089" w:type="dxa"/>
          </w:tcPr>
          <w:p w14:paraId="04CCE92B" w14:textId="25A2A66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3490</w:t>
            </w:r>
          </w:p>
        </w:tc>
      </w:tr>
      <w:tr w:rsidR="0062362E" w:rsidRPr="00E727F0" w14:paraId="719AF6CB" w14:textId="77777777" w:rsidTr="001810F4">
        <w:tc>
          <w:tcPr>
            <w:tcW w:w="704" w:type="dxa"/>
          </w:tcPr>
          <w:p w14:paraId="5919465B" w14:textId="256AEA77"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11.</w:t>
            </w:r>
          </w:p>
        </w:tc>
        <w:tc>
          <w:tcPr>
            <w:tcW w:w="3544" w:type="dxa"/>
          </w:tcPr>
          <w:p w14:paraId="39ACF90F" w14:textId="1E3BF2B3"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Naudinga apkrova / krovinio leistinas svoris (kg)</w:t>
            </w:r>
          </w:p>
        </w:tc>
        <w:tc>
          <w:tcPr>
            <w:tcW w:w="6089" w:type="dxa"/>
          </w:tcPr>
          <w:p w14:paraId="3BDB92C9" w14:textId="3EE74E7D"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1</w:t>
            </w:r>
            <w:r w:rsidR="000449E7" w:rsidRPr="00E727F0">
              <w:rPr>
                <w:rFonts w:ascii="Arial" w:hAnsi="Arial" w:cs="Arial"/>
                <w:color w:val="000000" w:themeColor="text1"/>
                <w:sz w:val="24"/>
                <w:szCs w:val="24"/>
              </w:rPr>
              <w:t>1</w:t>
            </w:r>
            <w:r w:rsidRPr="00E727F0">
              <w:rPr>
                <w:rFonts w:ascii="Arial" w:hAnsi="Arial" w:cs="Arial"/>
                <w:color w:val="000000" w:themeColor="text1"/>
                <w:sz w:val="24"/>
                <w:szCs w:val="24"/>
              </w:rPr>
              <w:t>00</w:t>
            </w:r>
          </w:p>
        </w:tc>
      </w:tr>
      <w:tr w:rsidR="0062362E" w:rsidRPr="00E727F0" w14:paraId="0A97FFD9" w14:textId="77777777" w:rsidTr="001810F4">
        <w:tc>
          <w:tcPr>
            <w:tcW w:w="704" w:type="dxa"/>
          </w:tcPr>
          <w:p w14:paraId="4F04D63F" w14:textId="11B19D37"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12.</w:t>
            </w:r>
          </w:p>
        </w:tc>
        <w:tc>
          <w:tcPr>
            <w:tcW w:w="3544" w:type="dxa"/>
          </w:tcPr>
          <w:p w14:paraId="079C188A" w14:textId="319164B8" w:rsidR="0062362E" w:rsidRPr="00E727F0" w:rsidRDefault="0062362E" w:rsidP="0062362E">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Durys </w:t>
            </w:r>
          </w:p>
        </w:tc>
        <w:tc>
          <w:tcPr>
            <w:tcW w:w="6089" w:type="dxa"/>
          </w:tcPr>
          <w:p w14:paraId="0A661DF5" w14:textId="1CA658CD" w:rsidR="0062362E" w:rsidRPr="00E727F0" w:rsidRDefault="001F0E35" w:rsidP="0062362E">
            <w:pPr>
              <w:jc w:val="left"/>
              <w:rPr>
                <w:rFonts w:ascii="Arial" w:hAnsi="Arial" w:cs="Arial"/>
                <w:color w:val="000000" w:themeColor="text1"/>
                <w:sz w:val="24"/>
                <w:szCs w:val="24"/>
              </w:rPr>
            </w:pPr>
            <w:r>
              <w:rPr>
                <w:rFonts w:ascii="Arial" w:hAnsi="Arial" w:cs="Arial"/>
                <w:color w:val="000000" w:themeColor="text1"/>
                <w:sz w:val="24"/>
                <w:szCs w:val="24"/>
              </w:rPr>
              <w:t>V</w:t>
            </w:r>
            <w:r w:rsidR="0062362E" w:rsidRPr="00E727F0">
              <w:rPr>
                <w:rFonts w:ascii="Arial" w:hAnsi="Arial" w:cs="Arial"/>
                <w:color w:val="000000" w:themeColor="text1"/>
                <w:sz w:val="24"/>
                <w:szCs w:val="24"/>
              </w:rPr>
              <w:t>airuotojo, keleivio, krovininio skyriaus slankiosios durys, krovinio skyriaus galinės dvivėrės durys ( ne mažiau 270 laipsnių atsidarymo kampas)</w:t>
            </w:r>
          </w:p>
        </w:tc>
      </w:tr>
      <w:tr w:rsidR="00CB7EB4" w:rsidRPr="00E727F0" w14:paraId="65617E91" w14:textId="77777777" w:rsidTr="001810F4">
        <w:tc>
          <w:tcPr>
            <w:tcW w:w="704" w:type="dxa"/>
          </w:tcPr>
          <w:p w14:paraId="7610E791" w14:textId="1A97E582"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13.</w:t>
            </w:r>
          </w:p>
        </w:tc>
        <w:tc>
          <w:tcPr>
            <w:tcW w:w="3544" w:type="dxa"/>
          </w:tcPr>
          <w:p w14:paraId="01909F83" w14:textId="1F1D48C8"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Baterijos talpa (kWh)</w:t>
            </w:r>
          </w:p>
        </w:tc>
        <w:tc>
          <w:tcPr>
            <w:tcW w:w="6089" w:type="dxa"/>
          </w:tcPr>
          <w:p w14:paraId="2444258E" w14:textId="5DD659D0"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 75</w:t>
            </w:r>
          </w:p>
        </w:tc>
      </w:tr>
      <w:tr w:rsidR="00CB7EB4" w:rsidRPr="00E727F0" w14:paraId="28411A11" w14:textId="77777777" w:rsidTr="001810F4">
        <w:tc>
          <w:tcPr>
            <w:tcW w:w="704" w:type="dxa"/>
          </w:tcPr>
          <w:p w14:paraId="2AE5B649" w14:textId="42C107BB"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14.</w:t>
            </w:r>
          </w:p>
        </w:tc>
        <w:tc>
          <w:tcPr>
            <w:tcW w:w="3544" w:type="dxa"/>
          </w:tcPr>
          <w:p w14:paraId="498ECF08" w14:textId="0B9E39E7"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Elektra nuvažiuojamas maksimalus atstumas (km)</w:t>
            </w:r>
          </w:p>
        </w:tc>
        <w:tc>
          <w:tcPr>
            <w:tcW w:w="6089" w:type="dxa"/>
          </w:tcPr>
          <w:p w14:paraId="06A94ECF" w14:textId="42F12E8F"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 220</w:t>
            </w:r>
          </w:p>
        </w:tc>
      </w:tr>
      <w:tr w:rsidR="00CB7EB4" w:rsidRPr="00E727F0" w14:paraId="14CFBA87" w14:textId="77777777" w:rsidTr="001810F4">
        <w:tc>
          <w:tcPr>
            <w:tcW w:w="704" w:type="dxa"/>
          </w:tcPr>
          <w:p w14:paraId="62ADB886" w14:textId="025261EF"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15.</w:t>
            </w:r>
          </w:p>
        </w:tc>
        <w:tc>
          <w:tcPr>
            <w:tcW w:w="3544" w:type="dxa"/>
          </w:tcPr>
          <w:p w14:paraId="3D8CCFF6" w14:textId="0E674F61"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Baterijos garantija</w:t>
            </w:r>
          </w:p>
        </w:tc>
        <w:tc>
          <w:tcPr>
            <w:tcW w:w="6089" w:type="dxa"/>
          </w:tcPr>
          <w:p w14:paraId="5E12DDB1" w14:textId="2E6707FF" w:rsidR="00CB7EB4" w:rsidRPr="00E727F0" w:rsidRDefault="001F0E35"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w:t>
            </w:r>
            <w:r>
              <w:rPr>
                <w:rFonts w:ascii="Arial" w:hAnsi="Arial" w:cs="Arial"/>
                <w:color w:val="000000" w:themeColor="text1"/>
                <w:sz w:val="24"/>
                <w:szCs w:val="24"/>
              </w:rPr>
              <w:t xml:space="preserve"> 24</w:t>
            </w:r>
            <w:r w:rsidR="00CB7EB4" w:rsidRPr="00E727F0">
              <w:rPr>
                <w:rFonts w:ascii="Arial" w:hAnsi="Arial" w:cs="Arial"/>
                <w:color w:val="000000" w:themeColor="text1"/>
                <w:sz w:val="24"/>
                <w:szCs w:val="24"/>
              </w:rPr>
              <w:t xml:space="preserve"> mėnesių.</w:t>
            </w:r>
          </w:p>
        </w:tc>
      </w:tr>
      <w:tr w:rsidR="00CB7EB4" w:rsidRPr="00E727F0" w14:paraId="23D5CD41" w14:textId="77777777" w:rsidTr="001810F4">
        <w:tc>
          <w:tcPr>
            <w:tcW w:w="704" w:type="dxa"/>
          </w:tcPr>
          <w:p w14:paraId="08A92474" w14:textId="2D83CEDD"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16.</w:t>
            </w:r>
          </w:p>
        </w:tc>
        <w:tc>
          <w:tcPr>
            <w:tcW w:w="3544" w:type="dxa"/>
          </w:tcPr>
          <w:p w14:paraId="5BE83BE6" w14:textId="1FB7D58A"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Greitas įkrovimas</w:t>
            </w:r>
          </w:p>
        </w:tc>
        <w:tc>
          <w:tcPr>
            <w:tcW w:w="6089" w:type="dxa"/>
          </w:tcPr>
          <w:p w14:paraId="774EC483" w14:textId="1B90A938"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Automobilis privalo turėti galimybę įkrauti bateriją nuolatinės srovės (DC) greitojo įkrovimo stotelėje per CCS2 jungtį. Greitojo įkrovimo galia turi būti ne mažesnė kaip 50 kW.</w:t>
            </w:r>
          </w:p>
        </w:tc>
      </w:tr>
      <w:tr w:rsidR="00CB7EB4" w:rsidRPr="00E727F0" w14:paraId="7DDDD1B8" w14:textId="77777777" w:rsidTr="001810F4">
        <w:tc>
          <w:tcPr>
            <w:tcW w:w="704" w:type="dxa"/>
          </w:tcPr>
          <w:p w14:paraId="7B815FD4" w14:textId="34A3C13D"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17.</w:t>
            </w:r>
          </w:p>
        </w:tc>
        <w:tc>
          <w:tcPr>
            <w:tcW w:w="3544" w:type="dxa"/>
          </w:tcPr>
          <w:p w14:paraId="2D46490B" w14:textId="3E1494F4"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Įkrovimo kabeliai ir įranga</w:t>
            </w:r>
          </w:p>
        </w:tc>
        <w:tc>
          <w:tcPr>
            <w:tcW w:w="6089" w:type="dxa"/>
          </w:tcPr>
          <w:p w14:paraId="7C6D0821" w14:textId="2250EAEB"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Kartu su automobiliu turi būti pateikiamas bent vienas kintamosios srovės (AC) įkrovimo kabelis, tinkamas naudoti Lietuvos Respublikoje esančiose viešose įkrovimo stotelėse (Type 2 jungtis).</w:t>
            </w:r>
          </w:p>
        </w:tc>
      </w:tr>
      <w:tr w:rsidR="00CB7EB4" w:rsidRPr="00E727F0" w14:paraId="5FFBE952" w14:textId="77777777" w:rsidTr="001810F4">
        <w:tc>
          <w:tcPr>
            <w:tcW w:w="704" w:type="dxa"/>
          </w:tcPr>
          <w:p w14:paraId="7D12FBF5" w14:textId="0939208C"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18.</w:t>
            </w:r>
          </w:p>
        </w:tc>
        <w:tc>
          <w:tcPr>
            <w:tcW w:w="3544" w:type="dxa"/>
          </w:tcPr>
          <w:p w14:paraId="5C58DB44" w14:textId="78C1956D" w:rsidR="00CB7EB4" w:rsidRPr="00E727F0" w:rsidRDefault="00CB7EB4"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Varantysis tiltas</w:t>
            </w:r>
          </w:p>
        </w:tc>
        <w:tc>
          <w:tcPr>
            <w:tcW w:w="6089" w:type="dxa"/>
          </w:tcPr>
          <w:p w14:paraId="57E0A3E2" w14:textId="210F48B9" w:rsidR="00CB7EB4" w:rsidRPr="00E727F0" w:rsidRDefault="006C75F8" w:rsidP="00CB7EB4">
            <w:pPr>
              <w:jc w:val="left"/>
              <w:rPr>
                <w:rFonts w:ascii="Arial" w:hAnsi="Arial" w:cs="Arial"/>
                <w:color w:val="000000" w:themeColor="text1"/>
                <w:sz w:val="24"/>
                <w:szCs w:val="24"/>
              </w:rPr>
            </w:pPr>
            <w:r w:rsidRPr="00E727F0">
              <w:rPr>
                <w:rFonts w:ascii="Arial" w:hAnsi="Arial" w:cs="Arial"/>
                <w:color w:val="000000" w:themeColor="text1"/>
                <w:sz w:val="24"/>
                <w:szCs w:val="24"/>
              </w:rPr>
              <w:t>P</w:t>
            </w:r>
            <w:r w:rsidR="008510A1" w:rsidRPr="00E727F0">
              <w:rPr>
                <w:rFonts w:ascii="Arial" w:hAnsi="Arial" w:cs="Arial"/>
                <w:color w:val="000000" w:themeColor="text1"/>
                <w:sz w:val="24"/>
                <w:szCs w:val="24"/>
              </w:rPr>
              <w:t>riekinis, galinis arba visi – priklausomai nuo gamintojo modelio.</w:t>
            </w:r>
          </w:p>
        </w:tc>
      </w:tr>
      <w:tr w:rsidR="00E42C6A" w:rsidRPr="00E727F0" w14:paraId="6AB60AEA" w14:textId="77777777" w:rsidTr="001810F4">
        <w:tc>
          <w:tcPr>
            <w:tcW w:w="704" w:type="dxa"/>
          </w:tcPr>
          <w:p w14:paraId="745C8F53" w14:textId="18319005"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19.</w:t>
            </w:r>
          </w:p>
        </w:tc>
        <w:tc>
          <w:tcPr>
            <w:tcW w:w="3544" w:type="dxa"/>
          </w:tcPr>
          <w:p w14:paraId="1DF353B2" w14:textId="72A8B79C" w:rsidR="00E42C6A" w:rsidRPr="00391444" w:rsidRDefault="00E42C6A" w:rsidP="00E42C6A">
            <w:pPr>
              <w:jc w:val="left"/>
              <w:rPr>
                <w:rFonts w:ascii="Arial" w:hAnsi="Arial" w:cs="Arial"/>
                <w:sz w:val="24"/>
                <w:szCs w:val="24"/>
              </w:rPr>
            </w:pPr>
            <w:r w:rsidRPr="00391444">
              <w:rPr>
                <w:rFonts w:ascii="Arial" w:hAnsi="Arial" w:cs="Arial"/>
                <w:sz w:val="24"/>
                <w:szCs w:val="24"/>
              </w:rPr>
              <w:t>Vilkimo kablys</w:t>
            </w:r>
          </w:p>
        </w:tc>
        <w:tc>
          <w:tcPr>
            <w:tcW w:w="6089" w:type="dxa"/>
          </w:tcPr>
          <w:p w14:paraId="1ADEA6E9" w14:textId="2A275709" w:rsidR="00E42C6A" w:rsidRPr="00391444" w:rsidRDefault="00391444" w:rsidP="00E42C6A">
            <w:pPr>
              <w:jc w:val="left"/>
              <w:rPr>
                <w:rFonts w:ascii="Arial" w:hAnsi="Arial" w:cs="Arial"/>
                <w:sz w:val="24"/>
                <w:szCs w:val="24"/>
              </w:rPr>
            </w:pPr>
            <w:r w:rsidRPr="00391444">
              <w:rPr>
                <w:rFonts w:ascii="Arial" w:hAnsi="Arial" w:cs="Arial"/>
                <w:sz w:val="24"/>
                <w:szCs w:val="24"/>
              </w:rPr>
              <w:t>Gamintojo įmontuotas priekabos vilkimo kablys</w:t>
            </w:r>
          </w:p>
        </w:tc>
      </w:tr>
      <w:tr w:rsidR="00E42C6A" w:rsidRPr="00E727F0" w14:paraId="43B01629" w14:textId="77777777" w:rsidTr="001810F4">
        <w:tc>
          <w:tcPr>
            <w:tcW w:w="704" w:type="dxa"/>
          </w:tcPr>
          <w:p w14:paraId="378ED5D9" w14:textId="406ED2E1"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20.</w:t>
            </w:r>
          </w:p>
        </w:tc>
        <w:tc>
          <w:tcPr>
            <w:tcW w:w="3544" w:type="dxa"/>
          </w:tcPr>
          <w:p w14:paraId="7DAEB3E7" w14:textId="36DA97ED"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Sėdimų vietų skaičius įskaitant vairuotoją </w:t>
            </w:r>
          </w:p>
        </w:tc>
        <w:tc>
          <w:tcPr>
            <w:tcW w:w="6089" w:type="dxa"/>
          </w:tcPr>
          <w:p w14:paraId="3238AF76" w14:textId="7B032AEC"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 3</w:t>
            </w:r>
          </w:p>
        </w:tc>
      </w:tr>
      <w:tr w:rsidR="00E42C6A" w:rsidRPr="00E727F0" w14:paraId="64E751F1" w14:textId="77777777" w:rsidTr="001810F4">
        <w:tc>
          <w:tcPr>
            <w:tcW w:w="704" w:type="dxa"/>
          </w:tcPr>
          <w:p w14:paraId="1CE27F2A" w14:textId="769CCB04"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21.</w:t>
            </w:r>
          </w:p>
        </w:tc>
        <w:tc>
          <w:tcPr>
            <w:tcW w:w="3544" w:type="dxa"/>
          </w:tcPr>
          <w:p w14:paraId="3835307F" w14:textId="4392990B"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Vidaus įranga </w:t>
            </w:r>
          </w:p>
        </w:tc>
        <w:tc>
          <w:tcPr>
            <w:tcW w:w="6089" w:type="dxa"/>
          </w:tcPr>
          <w:p w14:paraId="6B92417D" w14:textId="6A0617D4"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Ištisinė metalinė pertvara tarp kabinos ir krovinių skyriaus</w:t>
            </w:r>
          </w:p>
        </w:tc>
      </w:tr>
      <w:tr w:rsidR="00E42C6A" w:rsidRPr="00E727F0" w14:paraId="56794770" w14:textId="77777777" w:rsidTr="001810F4">
        <w:tc>
          <w:tcPr>
            <w:tcW w:w="704" w:type="dxa"/>
          </w:tcPr>
          <w:p w14:paraId="68A89270" w14:textId="78254B04"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22.</w:t>
            </w:r>
          </w:p>
        </w:tc>
        <w:tc>
          <w:tcPr>
            <w:tcW w:w="3544" w:type="dxa"/>
          </w:tcPr>
          <w:p w14:paraId="2606B66B" w14:textId="06CD223F"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Galvos atramos</w:t>
            </w:r>
          </w:p>
        </w:tc>
        <w:tc>
          <w:tcPr>
            <w:tcW w:w="6089" w:type="dxa"/>
          </w:tcPr>
          <w:p w14:paraId="6A90F7A4" w14:textId="06A77287"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Vairuotojui ir visiems keleiviams</w:t>
            </w:r>
          </w:p>
        </w:tc>
      </w:tr>
      <w:tr w:rsidR="00E42C6A" w:rsidRPr="00E727F0" w14:paraId="1133295A" w14:textId="77777777" w:rsidTr="001810F4">
        <w:tc>
          <w:tcPr>
            <w:tcW w:w="704" w:type="dxa"/>
          </w:tcPr>
          <w:p w14:paraId="7B7DA5D0" w14:textId="49BBCE51"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23.</w:t>
            </w:r>
          </w:p>
        </w:tc>
        <w:tc>
          <w:tcPr>
            <w:tcW w:w="3544" w:type="dxa"/>
          </w:tcPr>
          <w:p w14:paraId="1E4F2755" w14:textId="60E15BE4"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Oro pagalvės</w:t>
            </w:r>
          </w:p>
        </w:tc>
        <w:tc>
          <w:tcPr>
            <w:tcW w:w="6089" w:type="dxa"/>
          </w:tcPr>
          <w:p w14:paraId="5DA4AAA3" w14:textId="408F122B"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Vairuotojo ir keleiviu oro saugos pagalvės</w:t>
            </w:r>
          </w:p>
        </w:tc>
      </w:tr>
      <w:tr w:rsidR="00E42C6A" w:rsidRPr="00E727F0" w14:paraId="274F5F6A" w14:textId="77777777" w:rsidTr="001810F4">
        <w:tc>
          <w:tcPr>
            <w:tcW w:w="704" w:type="dxa"/>
          </w:tcPr>
          <w:p w14:paraId="552DED2A" w14:textId="23A613F9"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24.</w:t>
            </w:r>
          </w:p>
        </w:tc>
        <w:tc>
          <w:tcPr>
            <w:tcW w:w="3544" w:type="dxa"/>
          </w:tcPr>
          <w:p w14:paraId="5DF043A4" w14:textId="4BB8DB61"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Salono šildymas ir vėdinimas</w:t>
            </w:r>
          </w:p>
        </w:tc>
        <w:tc>
          <w:tcPr>
            <w:tcW w:w="6089" w:type="dxa"/>
          </w:tcPr>
          <w:p w14:paraId="655FCD2F" w14:textId="0DC4F753"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 xml:space="preserve">Šildymo sistema su ventiliatoriumi, oro kondicionierius </w:t>
            </w:r>
          </w:p>
        </w:tc>
      </w:tr>
      <w:tr w:rsidR="00E42C6A" w:rsidRPr="00E727F0" w14:paraId="5DA79A23" w14:textId="77777777" w:rsidTr="001810F4">
        <w:tc>
          <w:tcPr>
            <w:tcW w:w="704" w:type="dxa"/>
          </w:tcPr>
          <w:p w14:paraId="4DB9F41E" w14:textId="35590156"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25.</w:t>
            </w:r>
          </w:p>
        </w:tc>
        <w:tc>
          <w:tcPr>
            <w:tcW w:w="3544" w:type="dxa"/>
          </w:tcPr>
          <w:p w14:paraId="71D6F8C3" w14:textId="5850F1E2"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Saugumo įranga</w:t>
            </w:r>
          </w:p>
        </w:tc>
        <w:tc>
          <w:tcPr>
            <w:tcW w:w="6089" w:type="dxa"/>
          </w:tcPr>
          <w:p w14:paraId="5F12572F" w14:textId="345C56ED"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Elektroninė stabilizavimo programa ir stabdžių antiblokavimo sistema, įkalnės asistentas, galiniai parkavimo jutikliai galinio vaizdo kamera</w:t>
            </w:r>
          </w:p>
        </w:tc>
      </w:tr>
      <w:tr w:rsidR="00E42C6A" w:rsidRPr="00E727F0" w14:paraId="3C1C5AE2" w14:textId="77777777" w:rsidTr="001810F4">
        <w:tc>
          <w:tcPr>
            <w:tcW w:w="704" w:type="dxa"/>
          </w:tcPr>
          <w:p w14:paraId="6CB16CE3" w14:textId="32951DD4"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26.</w:t>
            </w:r>
          </w:p>
        </w:tc>
        <w:tc>
          <w:tcPr>
            <w:tcW w:w="3544" w:type="dxa"/>
          </w:tcPr>
          <w:p w14:paraId="6DAB2A30" w14:textId="557F842F"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Užraktas</w:t>
            </w:r>
          </w:p>
        </w:tc>
        <w:tc>
          <w:tcPr>
            <w:tcW w:w="6089" w:type="dxa"/>
          </w:tcPr>
          <w:p w14:paraId="5A7E58AA" w14:textId="17FEE0DC"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Centrinis visų durelių užraktas su distanciniu valdymu</w:t>
            </w:r>
          </w:p>
        </w:tc>
      </w:tr>
      <w:tr w:rsidR="00E42C6A" w:rsidRPr="00E727F0" w14:paraId="219A2403" w14:textId="77777777" w:rsidTr="001810F4">
        <w:tc>
          <w:tcPr>
            <w:tcW w:w="704" w:type="dxa"/>
          </w:tcPr>
          <w:p w14:paraId="75A434E1" w14:textId="1DA622D6"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27.</w:t>
            </w:r>
          </w:p>
        </w:tc>
        <w:tc>
          <w:tcPr>
            <w:tcW w:w="3544" w:type="dxa"/>
          </w:tcPr>
          <w:p w14:paraId="378D9E90" w14:textId="28050CF9"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Automobilio pristatymo terminas</w:t>
            </w:r>
          </w:p>
        </w:tc>
        <w:tc>
          <w:tcPr>
            <w:tcW w:w="6089" w:type="dxa"/>
          </w:tcPr>
          <w:p w14:paraId="4F08D9D8" w14:textId="64CF7702"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Per 6 mėnesius nuo sutarties sudarymo dienos</w:t>
            </w:r>
          </w:p>
        </w:tc>
      </w:tr>
      <w:tr w:rsidR="00E42C6A" w:rsidRPr="00E727F0" w14:paraId="7AE9F3C4" w14:textId="77777777" w:rsidTr="001810F4">
        <w:tc>
          <w:tcPr>
            <w:tcW w:w="704" w:type="dxa"/>
          </w:tcPr>
          <w:p w14:paraId="789E5076" w14:textId="099336E6"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28.</w:t>
            </w:r>
          </w:p>
        </w:tc>
        <w:tc>
          <w:tcPr>
            <w:tcW w:w="3544" w:type="dxa"/>
          </w:tcPr>
          <w:p w14:paraId="6C81CA28" w14:textId="06157DAB"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Garsas ir komunikacija</w:t>
            </w:r>
          </w:p>
        </w:tc>
        <w:tc>
          <w:tcPr>
            <w:tcW w:w="6089" w:type="dxa"/>
          </w:tcPr>
          <w:p w14:paraId="4A355425" w14:textId="0182B8DB" w:rsidR="00E42C6A" w:rsidRPr="00E727F0" w:rsidRDefault="00E42C6A" w:rsidP="00E42C6A">
            <w:pPr>
              <w:jc w:val="both"/>
              <w:rPr>
                <w:rFonts w:ascii="Arial" w:hAnsi="Arial" w:cs="Arial"/>
                <w:color w:val="000000" w:themeColor="text1"/>
                <w:sz w:val="24"/>
                <w:szCs w:val="24"/>
              </w:rPr>
            </w:pPr>
            <w:r w:rsidRPr="00E727F0">
              <w:rPr>
                <w:rFonts w:ascii="Arial" w:hAnsi="Arial" w:cs="Arial"/>
                <w:color w:val="000000" w:themeColor="text1"/>
                <w:sz w:val="24"/>
                <w:szCs w:val="24"/>
              </w:rPr>
              <w:t xml:space="preserve">Garsiakalbiai, radijas, daugiafunkcinis vairas, USB jungtys </w:t>
            </w:r>
          </w:p>
        </w:tc>
      </w:tr>
      <w:tr w:rsidR="00E42C6A" w:rsidRPr="00E727F0" w14:paraId="3D4F0BAE" w14:textId="77777777" w:rsidTr="001810F4">
        <w:tc>
          <w:tcPr>
            <w:tcW w:w="704" w:type="dxa"/>
          </w:tcPr>
          <w:p w14:paraId="1C32DE14" w14:textId="3D4EAE11"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lastRenderedPageBreak/>
              <w:t>29.</w:t>
            </w:r>
          </w:p>
        </w:tc>
        <w:tc>
          <w:tcPr>
            <w:tcW w:w="3544" w:type="dxa"/>
          </w:tcPr>
          <w:p w14:paraId="667E5BBD" w14:textId="0EFA51B9"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Automobilio komplektacija</w:t>
            </w:r>
          </w:p>
        </w:tc>
        <w:tc>
          <w:tcPr>
            <w:tcW w:w="6089" w:type="dxa"/>
          </w:tcPr>
          <w:p w14:paraId="18923D86" w14:textId="341DE779"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Automobilis privalo būti taip sukomplektuotas, kad jį būtų galima be papildomų priemonių eksploatuoti Lietuvos Respublikoje. Uždėtos padangos turi tikti tam sezonui, kada automobilis pristatomas. Kartu su automobiliu turi būti patiekiamas teisės aktais nustatytus reikalavimus atitinkantis gesintuvas, pirmosios pagalbos rinkinys, avarinio sustojimo ženklas ir liemenė su šviesą atspindinčiais elementais.</w:t>
            </w:r>
          </w:p>
        </w:tc>
      </w:tr>
      <w:tr w:rsidR="00E42C6A" w:rsidRPr="00E727F0" w14:paraId="0C1B0CE0" w14:textId="77777777" w:rsidTr="001810F4">
        <w:tc>
          <w:tcPr>
            <w:tcW w:w="704" w:type="dxa"/>
          </w:tcPr>
          <w:p w14:paraId="14381922" w14:textId="3F92AA3F"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30.</w:t>
            </w:r>
          </w:p>
        </w:tc>
        <w:tc>
          <w:tcPr>
            <w:tcW w:w="3544" w:type="dxa"/>
          </w:tcPr>
          <w:p w14:paraId="4728DBA8" w14:textId="2BA2145B"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Einamasis techninis aptarnavimas</w:t>
            </w:r>
          </w:p>
        </w:tc>
        <w:tc>
          <w:tcPr>
            <w:tcW w:w="6089" w:type="dxa"/>
          </w:tcPr>
          <w:p w14:paraId="057F9F9D" w14:textId="6A91556E" w:rsidR="00E42C6A" w:rsidRPr="00114745" w:rsidRDefault="00E42C6A" w:rsidP="00E42C6A">
            <w:pPr>
              <w:jc w:val="left"/>
            </w:pPr>
            <w:r w:rsidRPr="00E727F0">
              <w:rPr>
                <w:rFonts w:ascii="Arial" w:hAnsi="Arial" w:cs="Arial"/>
                <w:color w:val="000000" w:themeColor="text1"/>
                <w:sz w:val="24"/>
                <w:szCs w:val="24"/>
              </w:rPr>
              <w:t>Pardavėjas ar jo įgaliotas atstovas privalo užtikrinti automobilio gamintojo numatytą techninį aptarnavimą gamintojo įgaliotame arba pardavėjo nurodytame autoservise. Techninio aptarnavimo darbų ir detalių kainos turi būti ne didesnės negu nurodytos pardavėjo oficialiuose gamintojo kainoraščiuose, galiojančiuose Lietuvos Respublikoje aptarnavimo metu.</w:t>
            </w:r>
            <w:r w:rsidRPr="00E4119F">
              <w:t xml:space="preserve"> </w:t>
            </w:r>
          </w:p>
        </w:tc>
      </w:tr>
      <w:tr w:rsidR="00E42C6A" w:rsidRPr="00E727F0" w14:paraId="2ADB01E3" w14:textId="77777777" w:rsidTr="001810F4">
        <w:tc>
          <w:tcPr>
            <w:tcW w:w="704" w:type="dxa"/>
          </w:tcPr>
          <w:p w14:paraId="3C53A940" w14:textId="789A018F"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31.</w:t>
            </w:r>
          </w:p>
        </w:tc>
        <w:tc>
          <w:tcPr>
            <w:tcW w:w="3544" w:type="dxa"/>
          </w:tcPr>
          <w:p w14:paraId="7090C467" w14:textId="388CB11E"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Garantija automobiliui</w:t>
            </w:r>
          </w:p>
        </w:tc>
        <w:tc>
          <w:tcPr>
            <w:tcW w:w="6089" w:type="dxa"/>
          </w:tcPr>
          <w:p w14:paraId="7CCBA08B" w14:textId="479BCF98"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w:t>
            </w:r>
            <w:r>
              <w:rPr>
                <w:rFonts w:ascii="Arial" w:hAnsi="Arial" w:cs="Arial"/>
                <w:color w:val="000000" w:themeColor="text1"/>
                <w:sz w:val="24"/>
                <w:szCs w:val="24"/>
              </w:rPr>
              <w:t xml:space="preserve"> 24 mėnesiai.</w:t>
            </w:r>
          </w:p>
        </w:tc>
      </w:tr>
      <w:tr w:rsidR="00E42C6A" w:rsidRPr="00E727F0" w14:paraId="255D428F" w14:textId="77777777" w:rsidTr="001810F4">
        <w:tc>
          <w:tcPr>
            <w:tcW w:w="704" w:type="dxa"/>
          </w:tcPr>
          <w:p w14:paraId="7BE24387" w14:textId="1B87B1D6" w:rsidR="00E42C6A" w:rsidRPr="00E727F0" w:rsidRDefault="003C68DC" w:rsidP="00E42C6A">
            <w:pPr>
              <w:jc w:val="left"/>
              <w:rPr>
                <w:rFonts w:ascii="Arial" w:hAnsi="Arial" w:cs="Arial"/>
                <w:color w:val="000000" w:themeColor="text1"/>
                <w:sz w:val="24"/>
                <w:szCs w:val="24"/>
              </w:rPr>
            </w:pPr>
            <w:r>
              <w:rPr>
                <w:rFonts w:ascii="Arial" w:hAnsi="Arial" w:cs="Arial"/>
                <w:color w:val="000000" w:themeColor="text1"/>
                <w:sz w:val="24"/>
                <w:szCs w:val="24"/>
              </w:rPr>
              <w:t>32.</w:t>
            </w:r>
          </w:p>
        </w:tc>
        <w:tc>
          <w:tcPr>
            <w:tcW w:w="3544" w:type="dxa"/>
          </w:tcPr>
          <w:p w14:paraId="324580CA" w14:textId="378A757D" w:rsidR="00E42C6A" w:rsidRPr="00E727F0" w:rsidRDefault="00E42C6A" w:rsidP="00E42C6A">
            <w:pPr>
              <w:jc w:val="left"/>
              <w:rPr>
                <w:rFonts w:ascii="Arial" w:hAnsi="Arial" w:cs="Arial"/>
                <w:color w:val="000000" w:themeColor="text1"/>
                <w:sz w:val="24"/>
                <w:szCs w:val="24"/>
              </w:rPr>
            </w:pPr>
            <w:r w:rsidRPr="00E727F0">
              <w:rPr>
                <w:rFonts w:ascii="Arial" w:hAnsi="Arial" w:cs="Arial"/>
                <w:color w:val="000000" w:themeColor="text1"/>
                <w:sz w:val="24"/>
                <w:szCs w:val="24"/>
              </w:rPr>
              <w:t>Aplinkosauginiai reikalavimai</w:t>
            </w:r>
          </w:p>
        </w:tc>
        <w:tc>
          <w:tcPr>
            <w:tcW w:w="6089" w:type="dxa"/>
          </w:tcPr>
          <w:p w14:paraId="1F07547B" w14:textId="61D877DC" w:rsidR="00E42C6A" w:rsidRPr="007C6318" w:rsidRDefault="00E42C6A" w:rsidP="00E42C6A">
            <w:pPr>
              <w:jc w:val="left"/>
              <w:rPr>
                <w:rFonts w:ascii="Arial" w:hAnsi="Arial" w:cs="Arial"/>
                <w:color w:val="000000" w:themeColor="text1"/>
                <w:sz w:val="24"/>
                <w:szCs w:val="24"/>
              </w:rPr>
            </w:pPr>
            <w:r w:rsidRPr="007C6318">
              <w:rPr>
                <w:rFonts w:ascii="Arial" w:hAnsi="Arial" w:cs="Arial"/>
                <w:color w:val="000000" w:themeColor="text1"/>
                <w:sz w:val="24"/>
                <w:szCs w:val="24"/>
              </w:rPr>
              <w:t>Siekiant įgyvendinti Lietuvos Respublikos aplinkos apsaugos ministro įsakymo „Dėl aplinkos apsaugos kriterijų taikymo, vykdant žaliuosius pirkimus, tvarkos aprašo patvirtinimo“ 10.1.1 papunktį bei Lietuvos Respublikos alternatyviųjų degalų įstatymo 15 straipsnio 1 dalies reikalavimus, perkantysis subjektas nustato šį privalomą aplinkosauginį reikalavimą:</w:t>
            </w:r>
          </w:p>
          <w:p w14:paraId="09F9191E" w14:textId="7B05D2CF" w:rsidR="00E42C6A" w:rsidRPr="007C6318" w:rsidRDefault="00E42C6A" w:rsidP="00E42C6A">
            <w:pPr>
              <w:jc w:val="left"/>
              <w:rPr>
                <w:rFonts w:ascii="Arial" w:hAnsi="Arial" w:cs="Arial"/>
                <w:color w:val="000000" w:themeColor="text1"/>
                <w:sz w:val="24"/>
                <w:szCs w:val="24"/>
              </w:rPr>
            </w:pPr>
            <w:r w:rsidRPr="007C6318">
              <w:rPr>
                <w:rFonts w:ascii="Arial" w:hAnsi="Arial" w:cs="Arial"/>
                <w:color w:val="000000" w:themeColor="text1"/>
                <w:sz w:val="24"/>
                <w:szCs w:val="24"/>
              </w:rPr>
              <w:t xml:space="preserve">Perkama transporto priemonė turi būti netarši N1 kategorijos kelių transporto priemonė, kaip ji apibrėžta Lietuvos Respublikos alternatyviųjų degalų įstatymo 2 straipsnio </w:t>
            </w:r>
            <w:r>
              <w:rPr>
                <w:rFonts w:ascii="Arial" w:hAnsi="Arial" w:cs="Arial"/>
                <w:color w:val="000000" w:themeColor="text1"/>
                <w:sz w:val="24"/>
                <w:szCs w:val="24"/>
              </w:rPr>
              <w:t>16</w:t>
            </w:r>
            <w:r w:rsidRPr="007C6318">
              <w:rPr>
                <w:rFonts w:ascii="Arial" w:hAnsi="Arial" w:cs="Arial"/>
                <w:color w:val="000000" w:themeColor="text1"/>
                <w:sz w:val="24"/>
                <w:szCs w:val="24"/>
              </w:rPr>
              <w:t xml:space="preserve"> dalyje. Siūloma transporto priemonė turi atitikti šiuos reikalavimus:</w:t>
            </w:r>
          </w:p>
          <w:p w14:paraId="603A8645" w14:textId="0FC853B1" w:rsidR="00E42C6A" w:rsidRPr="007C6318" w:rsidRDefault="00E42C6A" w:rsidP="00E42C6A">
            <w:pPr>
              <w:jc w:val="left"/>
              <w:rPr>
                <w:rFonts w:ascii="Arial" w:hAnsi="Arial" w:cs="Arial"/>
                <w:color w:val="000000" w:themeColor="text1"/>
                <w:sz w:val="24"/>
                <w:szCs w:val="24"/>
              </w:rPr>
            </w:pPr>
            <w:r w:rsidRPr="007C6318">
              <w:rPr>
                <w:rFonts w:ascii="Arial" w:hAnsi="Arial" w:cs="Arial"/>
                <w:color w:val="000000" w:themeColor="text1"/>
                <w:sz w:val="24"/>
                <w:szCs w:val="24"/>
              </w:rPr>
              <w:t>Transporto priemonės tipas – N1 kategorija pagal Direktyvos 2007/46/EB II priedą.</w:t>
            </w:r>
          </w:p>
          <w:p w14:paraId="23EA55EF" w14:textId="7E79383C" w:rsidR="00E42C6A" w:rsidRPr="007C6318" w:rsidRDefault="00E42C6A" w:rsidP="00E42C6A">
            <w:pPr>
              <w:jc w:val="left"/>
              <w:rPr>
                <w:rFonts w:ascii="Arial" w:hAnsi="Arial" w:cs="Arial"/>
                <w:color w:val="000000" w:themeColor="text1"/>
                <w:sz w:val="24"/>
                <w:szCs w:val="24"/>
              </w:rPr>
            </w:pPr>
            <w:r w:rsidRPr="007C6318">
              <w:rPr>
                <w:rFonts w:ascii="Arial" w:hAnsi="Arial" w:cs="Arial"/>
                <w:color w:val="000000" w:themeColor="text1"/>
                <w:sz w:val="24"/>
                <w:szCs w:val="24"/>
              </w:rPr>
              <w:t>Išmetamo anglies dvideginio (CO</w:t>
            </w:r>
            <w:r w:rsidRPr="007C6318">
              <w:rPr>
                <w:rFonts w:ascii="Cambria Math" w:hAnsi="Cambria Math" w:cs="Cambria Math"/>
                <w:color w:val="000000" w:themeColor="text1"/>
                <w:sz w:val="24"/>
                <w:szCs w:val="24"/>
              </w:rPr>
              <w:t>₂</w:t>
            </w:r>
            <w:r w:rsidRPr="007C6318">
              <w:rPr>
                <w:rFonts w:ascii="Arial" w:hAnsi="Arial" w:cs="Arial"/>
                <w:color w:val="000000" w:themeColor="text1"/>
                <w:sz w:val="24"/>
                <w:szCs w:val="24"/>
              </w:rPr>
              <w:t>) kiekis neturi viršyti 50 g/km, nustatytas pagal WLTP bandymų metodiką.</w:t>
            </w:r>
          </w:p>
          <w:p w14:paraId="2F6A8AD8" w14:textId="5F431712" w:rsidR="00E42C6A" w:rsidRPr="00E727F0" w:rsidRDefault="00E42C6A" w:rsidP="00E42C6A">
            <w:pPr>
              <w:jc w:val="left"/>
              <w:rPr>
                <w:rFonts w:ascii="Arial" w:hAnsi="Arial" w:cs="Arial"/>
                <w:color w:val="000000" w:themeColor="text1"/>
                <w:sz w:val="24"/>
                <w:szCs w:val="24"/>
              </w:rPr>
            </w:pPr>
            <w:r w:rsidRPr="007C6318">
              <w:rPr>
                <w:rFonts w:ascii="Arial" w:hAnsi="Arial" w:cs="Arial"/>
                <w:color w:val="000000" w:themeColor="text1"/>
                <w:sz w:val="24"/>
                <w:szCs w:val="24"/>
              </w:rPr>
              <w:t>Transporto priemonės realiomis vairavimo sąlygomis (RDE) išmetamų teršalų (</w:t>
            </w:r>
            <w:proofErr w:type="spellStart"/>
            <w:r w:rsidRPr="007C6318">
              <w:rPr>
                <w:rFonts w:ascii="Arial" w:hAnsi="Arial" w:cs="Arial"/>
                <w:color w:val="000000" w:themeColor="text1"/>
                <w:sz w:val="24"/>
                <w:szCs w:val="24"/>
              </w:rPr>
              <w:t>NOx</w:t>
            </w:r>
            <w:proofErr w:type="spellEnd"/>
            <w:r w:rsidRPr="007C6318">
              <w:rPr>
                <w:rFonts w:ascii="Arial" w:hAnsi="Arial" w:cs="Arial"/>
                <w:color w:val="000000" w:themeColor="text1"/>
                <w:sz w:val="24"/>
                <w:szCs w:val="24"/>
              </w:rPr>
              <w:t>, PN) kiekiai turi neviršyti 80 procentų ribinių verčių, nustatytų Reglamentu (EB) Nr. 715/2007 (Euro 6) ir su juo susijusiais įgyvendinimo teisės aktais.</w:t>
            </w:r>
          </w:p>
        </w:tc>
      </w:tr>
    </w:tbl>
    <w:p w14:paraId="11696FD6" w14:textId="77777777" w:rsidR="0001632B" w:rsidRPr="00E727F0" w:rsidRDefault="0001632B" w:rsidP="00095472">
      <w:pPr>
        <w:jc w:val="left"/>
        <w:rPr>
          <w:rFonts w:ascii="Arial" w:hAnsi="Arial" w:cs="Arial"/>
          <w:sz w:val="24"/>
          <w:szCs w:val="24"/>
        </w:rPr>
      </w:pPr>
    </w:p>
    <w:p w14:paraId="4CCEB542" w14:textId="77777777" w:rsidR="00980046" w:rsidRPr="00E727F0" w:rsidRDefault="00980046" w:rsidP="00095472">
      <w:pPr>
        <w:jc w:val="left"/>
        <w:rPr>
          <w:rFonts w:ascii="Arial" w:hAnsi="Arial" w:cs="Arial"/>
          <w:sz w:val="24"/>
          <w:szCs w:val="24"/>
        </w:rPr>
      </w:pPr>
    </w:p>
    <w:p w14:paraId="68C64691" w14:textId="79186F3E" w:rsidR="00980046" w:rsidRPr="00E727F0" w:rsidRDefault="00980046" w:rsidP="00095472">
      <w:pPr>
        <w:jc w:val="left"/>
        <w:rPr>
          <w:rFonts w:ascii="Arial" w:hAnsi="Arial" w:cs="Arial"/>
          <w:sz w:val="24"/>
          <w:szCs w:val="24"/>
        </w:rPr>
      </w:pPr>
      <w:r w:rsidRPr="00E727F0">
        <w:rPr>
          <w:rFonts w:ascii="Arial" w:hAnsi="Arial" w:cs="Arial"/>
          <w:sz w:val="24"/>
          <w:szCs w:val="24"/>
        </w:rPr>
        <w:t xml:space="preserve">Mechanikos grupės vadovas                                                                          </w:t>
      </w:r>
    </w:p>
    <w:sectPr w:rsidR="00980046" w:rsidRPr="00E727F0" w:rsidSect="00E448EC">
      <w:pgSz w:w="11906" w:h="16838"/>
      <w:pgMar w:top="1134" w:right="567" w:bottom="851"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14BE8"/>
    <w:multiLevelType w:val="multilevel"/>
    <w:tmpl w:val="99D4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9D14C2"/>
    <w:multiLevelType w:val="multilevel"/>
    <w:tmpl w:val="FD8C7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9228381">
    <w:abstractNumId w:val="0"/>
  </w:num>
  <w:num w:numId="2" w16cid:durableId="576743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AC"/>
    <w:rsid w:val="0001632B"/>
    <w:rsid w:val="00017D56"/>
    <w:rsid w:val="000449E7"/>
    <w:rsid w:val="00047C65"/>
    <w:rsid w:val="000741E8"/>
    <w:rsid w:val="00095472"/>
    <w:rsid w:val="000A0025"/>
    <w:rsid w:val="000A19CA"/>
    <w:rsid w:val="000C263A"/>
    <w:rsid w:val="000E1B1E"/>
    <w:rsid w:val="00114745"/>
    <w:rsid w:val="00130842"/>
    <w:rsid w:val="0013682E"/>
    <w:rsid w:val="001411AB"/>
    <w:rsid w:val="001451D7"/>
    <w:rsid w:val="0016733F"/>
    <w:rsid w:val="001810F4"/>
    <w:rsid w:val="001E0C16"/>
    <w:rsid w:val="001F0E35"/>
    <w:rsid w:val="0021528B"/>
    <w:rsid w:val="00245B41"/>
    <w:rsid w:val="00270241"/>
    <w:rsid w:val="00294801"/>
    <w:rsid w:val="00296122"/>
    <w:rsid w:val="002E259A"/>
    <w:rsid w:val="002E7195"/>
    <w:rsid w:val="003120F8"/>
    <w:rsid w:val="00334594"/>
    <w:rsid w:val="0035188E"/>
    <w:rsid w:val="00391444"/>
    <w:rsid w:val="003A27CF"/>
    <w:rsid w:val="003C68DC"/>
    <w:rsid w:val="003D0022"/>
    <w:rsid w:val="00401FC5"/>
    <w:rsid w:val="00411A9F"/>
    <w:rsid w:val="00437EA0"/>
    <w:rsid w:val="004419EF"/>
    <w:rsid w:val="004476A0"/>
    <w:rsid w:val="004617C6"/>
    <w:rsid w:val="004836D5"/>
    <w:rsid w:val="004D41F2"/>
    <w:rsid w:val="004D5F42"/>
    <w:rsid w:val="00504164"/>
    <w:rsid w:val="005150AC"/>
    <w:rsid w:val="00524C1C"/>
    <w:rsid w:val="00531BAE"/>
    <w:rsid w:val="00560B5B"/>
    <w:rsid w:val="00562D62"/>
    <w:rsid w:val="005643D6"/>
    <w:rsid w:val="00565A62"/>
    <w:rsid w:val="00574720"/>
    <w:rsid w:val="00580361"/>
    <w:rsid w:val="00596FF3"/>
    <w:rsid w:val="005B44D5"/>
    <w:rsid w:val="00605672"/>
    <w:rsid w:val="00610C07"/>
    <w:rsid w:val="00611525"/>
    <w:rsid w:val="0062362E"/>
    <w:rsid w:val="00627D28"/>
    <w:rsid w:val="00662AA9"/>
    <w:rsid w:val="00680ABA"/>
    <w:rsid w:val="00685047"/>
    <w:rsid w:val="00692B69"/>
    <w:rsid w:val="006C75F8"/>
    <w:rsid w:val="0072425C"/>
    <w:rsid w:val="0073011D"/>
    <w:rsid w:val="00735CFE"/>
    <w:rsid w:val="00771194"/>
    <w:rsid w:val="00781728"/>
    <w:rsid w:val="00794CE0"/>
    <w:rsid w:val="007A018D"/>
    <w:rsid w:val="007B77A2"/>
    <w:rsid w:val="007C1260"/>
    <w:rsid w:val="007C6318"/>
    <w:rsid w:val="007F2941"/>
    <w:rsid w:val="007F6B65"/>
    <w:rsid w:val="008510A1"/>
    <w:rsid w:val="00856477"/>
    <w:rsid w:val="00871D23"/>
    <w:rsid w:val="008B21CE"/>
    <w:rsid w:val="008D7AEF"/>
    <w:rsid w:val="008E2F54"/>
    <w:rsid w:val="00903F42"/>
    <w:rsid w:val="009050C8"/>
    <w:rsid w:val="00915E2E"/>
    <w:rsid w:val="00920C7D"/>
    <w:rsid w:val="00921E75"/>
    <w:rsid w:val="0092307C"/>
    <w:rsid w:val="00927B8B"/>
    <w:rsid w:val="00932FF6"/>
    <w:rsid w:val="009456D1"/>
    <w:rsid w:val="0094760E"/>
    <w:rsid w:val="00980046"/>
    <w:rsid w:val="00980B73"/>
    <w:rsid w:val="009C741B"/>
    <w:rsid w:val="009E4EF1"/>
    <w:rsid w:val="009F099B"/>
    <w:rsid w:val="00A00135"/>
    <w:rsid w:val="00A178B8"/>
    <w:rsid w:val="00A77529"/>
    <w:rsid w:val="00AA050D"/>
    <w:rsid w:val="00AC175E"/>
    <w:rsid w:val="00AC6542"/>
    <w:rsid w:val="00B6527A"/>
    <w:rsid w:val="00BB44F8"/>
    <w:rsid w:val="00BD1005"/>
    <w:rsid w:val="00BF55B1"/>
    <w:rsid w:val="00C25207"/>
    <w:rsid w:val="00C40C68"/>
    <w:rsid w:val="00C565AF"/>
    <w:rsid w:val="00C57B2B"/>
    <w:rsid w:val="00C64D6A"/>
    <w:rsid w:val="00C74D69"/>
    <w:rsid w:val="00C8620C"/>
    <w:rsid w:val="00C9216E"/>
    <w:rsid w:val="00C97AD5"/>
    <w:rsid w:val="00CB7EB4"/>
    <w:rsid w:val="00CD1BF7"/>
    <w:rsid w:val="00CE3333"/>
    <w:rsid w:val="00D11FF9"/>
    <w:rsid w:val="00D57C25"/>
    <w:rsid w:val="00D71DAF"/>
    <w:rsid w:val="00DA6623"/>
    <w:rsid w:val="00DB3C11"/>
    <w:rsid w:val="00DB6A67"/>
    <w:rsid w:val="00DC0B8C"/>
    <w:rsid w:val="00E37FA0"/>
    <w:rsid w:val="00E4119F"/>
    <w:rsid w:val="00E42359"/>
    <w:rsid w:val="00E42C6A"/>
    <w:rsid w:val="00E448EC"/>
    <w:rsid w:val="00E727F0"/>
    <w:rsid w:val="00EA1719"/>
    <w:rsid w:val="00EA496D"/>
    <w:rsid w:val="00F2317E"/>
    <w:rsid w:val="00F32D47"/>
    <w:rsid w:val="00F51764"/>
    <w:rsid w:val="00F6027E"/>
    <w:rsid w:val="00F70EAC"/>
    <w:rsid w:val="00F95B23"/>
    <w:rsid w:val="00FC6E21"/>
    <w:rsid w:val="00FF29A0"/>
    <w:rsid w:val="00FF7B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AF78"/>
  <w15:chartTrackingRefBased/>
  <w15:docId w15:val="{F2957866-786B-4246-8997-C127D8FD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5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50A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50A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50A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50A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50A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50A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50A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50A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50A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50A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50A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50A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50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50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50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50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5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50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50AC"/>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50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50AC"/>
    <w:pPr>
      <w:spacing w:before="160" w:after="160"/>
    </w:pPr>
    <w:rPr>
      <w:i/>
      <w:iCs/>
      <w:color w:val="404040" w:themeColor="text1" w:themeTint="BF"/>
    </w:rPr>
  </w:style>
  <w:style w:type="character" w:customStyle="1" w:styleId="CitataDiagrama">
    <w:name w:val="Citata Diagrama"/>
    <w:basedOn w:val="Numatytasispastraiposriftas"/>
    <w:link w:val="Citata"/>
    <w:uiPriority w:val="29"/>
    <w:rsid w:val="005150AC"/>
    <w:rPr>
      <w:i/>
      <w:iCs/>
      <w:color w:val="404040" w:themeColor="text1" w:themeTint="BF"/>
    </w:rPr>
  </w:style>
  <w:style w:type="paragraph" w:styleId="Sraopastraipa">
    <w:name w:val="List Paragraph"/>
    <w:basedOn w:val="prastasis"/>
    <w:uiPriority w:val="34"/>
    <w:qFormat/>
    <w:rsid w:val="005150AC"/>
    <w:pPr>
      <w:ind w:left="720"/>
      <w:contextualSpacing/>
    </w:pPr>
  </w:style>
  <w:style w:type="character" w:styleId="Rykuspabraukimas">
    <w:name w:val="Intense Emphasis"/>
    <w:basedOn w:val="Numatytasispastraiposriftas"/>
    <w:uiPriority w:val="21"/>
    <w:qFormat/>
    <w:rsid w:val="005150AC"/>
    <w:rPr>
      <w:i/>
      <w:iCs/>
      <w:color w:val="0F4761" w:themeColor="accent1" w:themeShade="BF"/>
    </w:rPr>
  </w:style>
  <w:style w:type="paragraph" w:styleId="Iskirtacitata">
    <w:name w:val="Intense Quote"/>
    <w:basedOn w:val="prastasis"/>
    <w:next w:val="prastasis"/>
    <w:link w:val="IskirtacitataDiagrama"/>
    <w:uiPriority w:val="30"/>
    <w:qFormat/>
    <w:rsid w:val="005150AC"/>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50AC"/>
    <w:rPr>
      <w:i/>
      <w:iCs/>
      <w:color w:val="0F4761" w:themeColor="accent1" w:themeShade="BF"/>
    </w:rPr>
  </w:style>
  <w:style w:type="character" w:styleId="Rykinuoroda">
    <w:name w:val="Intense Reference"/>
    <w:basedOn w:val="Numatytasispastraiposriftas"/>
    <w:uiPriority w:val="32"/>
    <w:qFormat/>
    <w:rsid w:val="005150AC"/>
    <w:rPr>
      <w:b/>
      <w:bCs/>
      <w:smallCaps/>
      <w:color w:val="0F4761" w:themeColor="accent1" w:themeShade="BF"/>
      <w:spacing w:val="5"/>
    </w:rPr>
  </w:style>
  <w:style w:type="table" w:styleId="Lentelstinklelis">
    <w:name w:val="Table Grid"/>
    <w:basedOn w:val="prastojilentel"/>
    <w:uiPriority w:val="39"/>
    <w:rsid w:val="000163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59815">
      <w:bodyDiv w:val="1"/>
      <w:marLeft w:val="0"/>
      <w:marRight w:val="0"/>
      <w:marTop w:val="0"/>
      <w:marBottom w:val="0"/>
      <w:divBdr>
        <w:top w:val="none" w:sz="0" w:space="0" w:color="auto"/>
        <w:left w:val="none" w:sz="0" w:space="0" w:color="auto"/>
        <w:bottom w:val="none" w:sz="0" w:space="0" w:color="auto"/>
        <w:right w:val="none" w:sz="0" w:space="0" w:color="auto"/>
      </w:divBdr>
    </w:div>
    <w:div w:id="143933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527</Words>
  <Characters>3574</Characters>
  <Application>Microsoft Office Word</Application>
  <DocSecurity>0</DocSecurity>
  <Lines>159</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Gotautas</dc:creator>
  <cp:keywords/>
  <dc:description/>
  <cp:lastModifiedBy>Lina Dulinskienė</cp:lastModifiedBy>
  <cp:revision>5</cp:revision>
  <dcterms:created xsi:type="dcterms:W3CDTF">2025-12-01T12:25:00Z</dcterms:created>
  <dcterms:modified xsi:type="dcterms:W3CDTF">2025-12-02T07:02:00Z</dcterms:modified>
</cp:coreProperties>
</file>